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38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3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38"/>
          <w:sz w:val="44"/>
          <w:szCs w:val="44"/>
        </w:rPr>
        <w:t>关于修订《公务员录用体检通用标准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3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38"/>
          <w:kern w:val="0"/>
          <w:sz w:val="44"/>
          <w:szCs w:val="44"/>
          <w:lang w:val="en-US" w:eastAsia="zh-CN" w:bidi="ar"/>
        </w:rPr>
        <w:t>（试行）》及《公务员录用体检操作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3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pacing w:val="38"/>
          <w:kern w:val="0"/>
          <w:sz w:val="44"/>
          <w:szCs w:val="44"/>
          <w:lang w:val="en-US" w:eastAsia="zh-CN" w:bidi="ar"/>
        </w:rPr>
        <w:t>手册（试行）》有关内容的通知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/>
        <w:jc w:val="center"/>
        <w:textAlignment w:val="auto"/>
        <w:rPr>
          <w:rFonts w:hint="default" w:ascii="Times New Roman" w:hAnsi="Times New Roman" w:eastAsia="方正楷体_GBK" w:cs="Times New Roman"/>
          <w:b w:val="0"/>
          <w:bCs/>
          <w:color w:val="auto"/>
          <w:spacing w:val="38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spacing w:val="38"/>
          <w:kern w:val="0"/>
          <w:sz w:val="32"/>
          <w:szCs w:val="32"/>
          <w:lang w:val="en-US" w:eastAsia="zh-CN" w:bidi="ar"/>
        </w:rPr>
        <w:t>人社部发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38"/>
          <w:kern w:val="0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pacing w:val="38"/>
          <w:kern w:val="0"/>
          <w:sz w:val="32"/>
          <w:szCs w:val="32"/>
          <w:lang w:val="en-US" w:eastAsia="zh-CN" w:bidi="ar"/>
        </w:rPr>
        <w:t>2016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38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楷体_GBK" w:cs="Times New Roman"/>
          <w:b w:val="0"/>
          <w:bCs/>
          <w:color w:val="auto"/>
          <w:spacing w:val="38"/>
          <w:kern w:val="0"/>
          <w:sz w:val="32"/>
          <w:szCs w:val="32"/>
          <w:lang w:val="en-US" w:eastAsia="zh-CN" w:bidi="ar"/>
        </w:rPr>
        <w:t>140号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各省、自治区、直辖市和新疆生产建设兵团人力资源社会保障厅（局）、卫生计生委、公务员局，国务院各部委、各直属机构人事（干部）部门：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将《标准》第一条修订为：风湿性心脏病、心肌病、冠心病、先天性心脏病等器质性心脏病，不合格。先天性心脏病不需手术者或经手术治愈者，合格。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   遇有下列情况之一的，排除病理性改变，合格：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（一）心脏听诊有杂音；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（二）频发期前收缩；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（三）心率每分钟小于50次或大于110次；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（四）心电图有异常的其他情况。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二、将《标准》第二条修订为：血压在下列范围内，合格：收缩压小于140mmHg；舒张压小于90mmHg。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三、将《标准》第三条修订为：血液系统疾病，不合格。单纯性缺铁性贫血，血红蛋白男性高于90g／L、女性高于80g／L，合格。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四、将《标准》第六条修订为：慢性胰腺炎、溃疡性结肠炎、克罗恩病等严重慢性消化系统疾病，不合格。胃次全切除术后无严重并发症者，合格。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五、将《标准》第七条修订为：各种急慢性肝炎及肝硬化，不合格。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六、将《标准》第八条修订为：恶性肿瘤，不合格。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七、将《标准》第九条修订为：肾炎、慢性肾盂肾炎、多囊肾、肾功能不全，不合格。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    八、将《标准》第十九条修订为：双眼矫正视力均低于4.8（小数视力0.6），一眼失明另一眼矫正视力低于4.9（小数视力0.8），有明显视功能损害眼病者，不合格。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     九、将《标准》第二十条修订为：双耳均有听力障碍，在使用人工听觉装置情况下，双耳在3米以内耳语仍听不见者，不合格。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十、《操作手册》根据《标准》上述条文修订情况作了相应修订。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本通知自2017年1月1日起实施。各地各部门要认真执行修订后的《标准》和《操作手册》，切实做好公务员录用体检工作。在具体工作中，遇有问题，请及时反馈中央公务员主管部门和卫生（卫生计生）行政部门。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附件：公务员录用体检通用标准（试行）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  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 人力资源社会保障部   国家卫生计生委   国家公务员局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3040" w:firstLineChars="95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               2016年12月30日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3040" w:firstLineChars="95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3040" w:firstLineChars="95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公务员录用体检通用标准（试行）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 xml:space="preserve">第一条 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风湿性心脏病、心肌病、冠心病、先天性心脏病等器质性心脏病，不合格。先天性心脏病不需手术者或经手术治愈者，合格。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遇有下列情况之一的，排除病理性改变，合格：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（一）心脏听诊有杂音；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（二）频发期前收缩；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（三）心率每分钟小于50次或大于110次；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    （四）心电图有异常的其他情况。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第二条  血压在下列范围内，合格：收缩压小于140mmHg；舒张压小于90mmHg。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 w:val="0"/>
        <w:spacing w:before="157" w:beforeLines="50" w:beforeAutospacing="0" w:after="157" w:afterLines="50" w:afterAutospacing="0" w:line="590" w:lineRule="exact"/>
        <w:ind w:left="0" w:right="0" w:firstLine="627" w:firstLineChars="196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第三条  血液系统疾病，不合格。单纯性缺铁性贫血，血红蛋白男性高于90g／L、女性高于80g／L，合格。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第四条  结核病不合格。但下列情况合格：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第五条  慢性支气管炎伴阻塞性肺气肿、支气管扩张、支气管哮喘，不合格。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第六条  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第七条  各种急慢性肝炎及肝硬化，不合格。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第八条  恶性肿瘤，不合格。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第九条  肾炎、慢性肾盂肾炎、多囊肾、肾功能不全，不合格。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第十条  糖尿病、尿崩症、肢端肥大症等内分泌系统疾病，不合格。甲状腺功能亢进治愈后1年无症状和体征者，合格。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第十一条 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第十二条 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第十三条  晚期血吸虫病，晚期血丝虫病兼有橡皮肿或有乳糜尿，不合格。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第十四条  颅骨缺损、颅内异物存留、颅脑畸形、脑外伤后综合征，不合格。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第十五条  严重的慢性骨髓炎，不合格。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第十六条  三度单纯性甲状腺肿，不合格。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第十七条  有梗阻的胆结石或泌尿系结石，不合格。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第十八条 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第十九条  双眼矫正视力均低于4.8（小数视力0.6），一眼失明另一眼矫正视力低于4.9（小数视力0.8），有明显视功能损害眼病者，不合格。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第二十条  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59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第二十一条  未纳入体检标准，影响正常履行职责的其他严重疾病，不合格。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7" w:beforeLines="50" w:after="157" w:afterLines="50" w:afterAutospacing="0"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871" w:right="1502" w:bottom="1587" w:left="1502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C05ED"/>
    <w:rsid w:val="097470F7"/>
    <w:rsid w:val="11902AB8"/>
    <w:rsid w:val="2EE705E1"/>
    <w:rsid w:val="43FC05ED"/>
    <w:rsid w:val="48534923"/>
    <w:rsid w:val="53512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464646"/>
      <w:u w:val="none"/>
    </w:rPr>
  </w:style>
  <w:style w:type="character" w:styleId="9">
    <w:name w:val="Hyperlink"/>
    <w:basedOn w:val="7"/>
    <w:qFormat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2017-03-17T03:10:00Z</dcterms:created>
  <dc:creator>Administrator</dc:creator>
  <cp:lastModifiedBy>lenovo</cp:lastModifiedBy>
  <dcterms:modified xsi:type="dcterms:W3CDTF">2021-02-24T03:57:24Z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