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0"/>
        <w:jc w:val="center"/>
        <w:rPr>
          <w:rFonts w:hint="eastAsia" w:ascii="方正小标宋简体" w:hAnsi="方正小标宋简体" w:eastAsia="方正小标宋简体" w:cs="方正小标宋简体"/>
          <w:b w:val="0"/>
          <w:bCs w:val="0"/>
          <w:i w:val="0"/>
          <w:iCs w:val="0"/>
          <w:caps w:val="0"/>
          <w:color w:val="C1190C"/>
          <w:spacing w:val="30"/>
          <w:sz w:val="44"/>
          <w:szCs w:val="44"/>
        </w:rPr>
      </w:pPr>
      <w:bookmarkStart w:id="0" w:name="_GoBack"/>
      <w:r>
        <w:rPr>
          <w:rFonts w:hint="eastAsia" w:ascii="方正小标宋简体" w:hAnsi="方正小标宋简体" w:eastAsia="方正小标宋简体" w:cs="方正小标宋简体"/>
          <w:b w:val="0"/>
          <w:bCs w:val="0"/>
          <w:i w:val="0"/>
          <w:iCs w:val="0"/>
          <w:caps w:val="0"/>
          <w:color w:val="C1190C"/>
          <w:spacing w:val="30"/>
          <w:sz w:val="44"/>
          <w:szCs w:val="44"/>
          <w:bdr w:val="none" w:color="auto" w:sz="0" w:space="0"/>
        </w:rPr>
        <w:t>公务员转任规定</w:t>
      </w:r>
    </w:p>
    <w:bookmarkEnd w:id="0"/>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240"/>
        <w:jc w:val="center"/>
        <w:rPr>
          <w:rFonts w:hint="eastAsia" w:ascii="仿宋_GB2312" w:hAnsi="仿宋_GB2312" w:eastAsia="仿宋_GB2312" w:cs="仿宋_GB2312"/>
          <w:i w:val="0"/>
          <w:iCs w:val="0"/>
          <w:caps w:val="0"/>
          <w:color w:val="343434"/>
          <w:spacing w:val="0"/>
          <w:sz w:val="28"/>
          <w:szCs w:val="28"/>
        </w:rPr>
      </w:pPr>
      <w:r>
        <w:rPr>
          <w:rFonts w:hint="eastAsia" w:ascii="仿宋_GB2312" w:hAnsi="仿宋_GB2312" w:eastAsia="仿宋_GB2312" w:cs="仿宋_GB2312"/>
          <w:i w:val="0"/>
          <w:iCs w:val="0"/>
          <w:caps w:val="0"/>
          <w:color w:val="343434"/>
          <w:spacing w:val="0"/>
          <w:sz w:val="32"/>
          <w:szCs w:val="32"/>
          <w:bdr w:val="none" w:color="auto" w:sz="0" w:space="0"/>
        </w:rPr>
        <w:t> </w:t>
      </w:r>
      <w:r>
        <w:rPr>
          <w:rFonts w:hint="eastAsia" w:ascii="仿宋_GB2312" w:hAnsi="仿宋_GB2312" w:eastAsia="仿宋_GB2312" w:cs="仿宋_GB2312"/>
          <w:i w:val="0"/>
          <w:iCs w:val="0"/>
          <w:caps w:val="0"/>
          <w:color w:val="333333"/>
          <w:spacing w:val="0"/>
          <w:sz w:val="28"/>
          <w:szCs w:val="28"/>
          <w:bdr w:val="none" w:color="auto" w:sz="0" w:space="0"/>
        </w:rPr>
        <w:t>（2020年12月8日中共中央组织部制定 2020年12月28日发布）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04" w:lineRule="atLeast"/>
        <w:ind w:left="0" w:right="0" w:firstLine="240"/>
        <w:jc w:val="center"/>
        <w:rPr>
          <w:rFonts w:hint="eastAsia" w:ascii="黑体" w:hAnsi="黑体" w:eastAsia="黑体" w:cs="黑体"/>
          <w:b w:val="0"/>
          <w:bCs w:val="0"/>
          <w:i w:val="0"/>
          <w:iCs w:val="0"/>
          <w:caps w:val="0"/>
          <w:color w:val="333333"/>
          <w:spacing w:val="0"/>
          <w:sz w:val="32"/>
          <w:szCs w:val="32"/>
        </w:rPr>
      </w:pPr>
      <w:r>
        <w:rPr>
          <w:rFonts w:hint="eastAsia" w:ascii="黑体" w:hAnsi="黑体" w:eastAsia="黑体" w:cs="黑体"/>
          <w:b w:val="0"/>
          <w:bCs w:val="0"/>
          <w:i w:val="0"/>
          <w:iCs w:val="0"/>
          <w:caps w:val="0"/>
          <w:color w:val="333333"/>
          <w:spacing w:val="0"/>
          <w:sz w:val="32"/>
          <w:szCs w:val="32"/>
        </w:rPr>
        <w:t>第一章　总　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0" w:afterAutospacing="0" w:line="600" w:lineRule="exact"/>
        <w:ind w:left="0" w:right="0" w:firstLine="24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bdr w:val="none" w:color="auto" w:sz="0" w:space="0"/>
        </w:rPr>
        <w:t>　</w:t>
      </w:r>
      <w:r>
        <w:rPr>
          <w:rFonts w:hint="eastAsia" w:ascii="仿宋_GB2312" w:hAnsi="仿宋_GB2312" w:eastAsia="仿宋_GB2312" w:cs="仿宋_GB2312"/>
          <w:i w:val="0"/>
          <w:iCs w:val="0"/>
          <w:caps w:val="0"/>
          <w:color w:val="333333"/>
          <w:spacing w:val="0"/>
          <w:sz w:val="32"/>
          <w:szCs w:val="32"/>
          <w:bdr w:val="none" w:color="auto" w:sz="0" w:space="0"/>
        </w:rPr>
        <w:t>　</w:t>
      </w:r>
      <w:r>
        <w:rPr>
          <w:rStyle w:val="8"/>
          <w:rFonts w:hint="eastAsia" w:ascii="仿宋_GB2312" w:hAnsi="仿宋_GB2312" w:eastAsia="仿宋_GB2312" w:cs="仿宋_GB2312"/>
          <w:i w:val="0"/>
          <w:iCs w:val="0"/>
          <w:caps w:val="0"/>
          <w:color w:val="333333"/>
          <w:spacing w:val="0"/>
          <w:sz w:val="32"/>
          <w:szCs w:val="32"/>
          <w:bdr w:val="none" w:color="auto" w:sz="0" w:space="0"/>
        </w:rPr>
        <w:t>第一条</w:t>
      </w:r>
      <w:r>
        <w:rPr>
          <w:rFonts w:hint="eastAsia" w:ascii="仿宋_GB2312" w:hAnsi="仿宋_GB2312" w:eastAsia="仿宋_GB2312" w:cs="仿宋_GB2312"/>
          <w:i w:val="0"/>
          <w:iCs w:val="0"/>
          <w:caps w:val="0"/>
          <w:color w:val="333333"/>
          <w:spacing w:val="0"/>
          <w:sz w:val="32"/>
          <w:szCs w:val="32"/>
          <w:bdr w:val="none" w:color="auto" w:sz="0" w:space="0"/>
        </w:rPr>
        <w:t>　为了规范公务员转任工作，促进公务员合理流动，增强公务员队伍活力，强化权力运行制约，建设信念坚定、为民服务、勤政务实、敢于担当、清正廉洁的高素质专业化公务员队伍，根据《中华人民共和国公务员法》等有关法律法规，制定本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0" w:afterAutospacing="0" w:line="600" w:lineRule="exact"/>
        <w:ind w:left="0" w:right="0" w:firstLine="24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rPr>
        <w:t>　　</w:t>
      </w:r>
      <w:r>
        <w:rPr>
          <w:rStyle w:val="8"/>
          <w:rFonts w:hint="eastAsia" w:ascii="仿宋_GB2312" w:hAnsi="仿宋_GB2312" w:eastAsia="仿宋_GB2312" w:cs="仿宋_GB2312"/>
          <w:i w:val="0"/>
          <w:iCs w:val="0"/>
          <w:caps w:val="0"/>
          <w:color w:val="333333"/>
          <w:spacing w:val="0"/>
          <w:sz w:val="32"/>
          <w:szCs w:val="32"/>
          <w:bdr w:val="none" w:color="auto" w:sz="0" w:space="0"/>
        </w:rPr>
        <w:t>第二条</w:t>
      </w:r>
      <w:r>
        <w:rPr>
          <w:rFonts w:hint="eastAsia" w:ascii="仿宋_GB2312" w:hAnsi="仿宋_GB2312" w:eastAsia="仿宋_GB2312" w:cs="仿宋_GB2312"/>
          <w:i w:val="0"/>
          <w:iCs w:val="0"/>
          <w:caps w:val="0"/>
          <w:color w:val="333333"/>
          <w:spacing w:val="0"/>
          <w:sz w:val="32"/>
          <w:szCs w:val="32"/>
          <w:bdr w:val="none" w:color="auto" w:sz="0" w:space="0"/>
        </w:rPr>
        <w:t>　公务员转任，是指公务员在公务员队伍内部不同职位之间的交流或者交流到参照公务员法管理的机关（单位）工作人员职位。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0" w:afterAutospacing="0" w:line="600" w:lineRule="exact"/>
        <w:ind w:left="0" w:right="0" w:firstLine="24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rPr>
        <w:t>　　公务员在同一领导职务层次、同一或者相当职级层次的转任，适用本规定。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0" w:afterAutospacing="0" w:line="600" w:lineRule="exact"/>
        <w:ind w:left="0" w:right="0" w:firstLine="24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rPr>
        <w:t>　　法律法规对公务员中领导成员以及监察官、法官、检察官等转任另有规定的，公务员转任中涉及领导职务和职级升降、领导职务和职级互相转任的，按照有关规定办理。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0" w:afterAutospacing="0" w:line="600" w:lineRule="exact"/>
        <w:ind w:left="0" w:right="0" w:firstLine="24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rPr>
        <w:t>　　</w:t>
      </w:r>
      <w:r>
        <w:rPr>
          <w:rStyle w:val="8"/>
          <w:rFonts w:hint="eastAsia" w:ascii="仿宋_GB2312" w:hAnsi="仿宋_GB2312" w:eastAsia="仿宋_GB2312" w:cs="仿宋_GB2312"/>
          <w:i w:val="0"/>
          <w:iCs w:val="0"/>
          <w:caps w:val="0"/>
          <w:color w:val="333333"/>
          <w:spacing w:val="0"/>
          <w:sz w:val="32"/>
          <w:szCs w:val="32"/>
          <w:bdr w:val="none" w:color="auto" w:sz="0" w:space="0"/>
        </w:rPr>
        <w:t>第三条</w:t>
      </w:r>
      <w:r>
        <w:rPr>
          <w:rFonts w:hint="eastAsia" w:ascii="仿宋_GB2312" w:hAnsi="仿宋_GB2312" w:eastAsia="仿宋_GB2312" w:cs="仿宋_GB2312"/>
          <w:i w:val="0"/>
          <w:iCs w:val="0"/>
          <w:caps w:val="0"/>
          <w:color w:val="333333"/>
          <w:spacing w:val="0"/>
          <w:sz w:val="32"/>
          <w:szCs w:val="32"/>
          <w:bdr w:val="none" w:color="auto" w:sz="0" w:space="0"/>
        </w:rPr>
        <w:t>　公务员转任工作坚持以马克思列宁主义、毛泽东思想、邓小平理论、“三个代表”重要思想、科学发展观、习近平新时代中国特色社会主义思想为指导，贯彻新时代党的组织路线和干部工作方针政策，加强党对公务员队伍的集中统一领导，坚持下列原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0" w:afterAutospacing="0" w:line="600" w:lineRule="exact"/>
        <w:ind w:left="0" w:right="0" w:firstLine="24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rPr>
        <w:t>　　（一）党管干部；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0" w:afterAutospacing="0" w:line="600" w:lineRule="exact"/>
        <w:ind w:left="0" w:right="0" w:firstLine="24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rPr>
        <w:t>　　（二）事业为上、人岗相适、人事相宜；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0" w:afterAutospacing="0" w:line="600" w:lineRule="exact"/>
        <w:ind w:left="0" w:right="0" w:firstLine="24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rPr>
        <w:t>　　（三）公道正派；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0" w:afterAutospacing="0" w:line="600" w:lineRule="exact"/>
        <w:ind w:left="0" w:right="0" w:firstLine="24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rPr>
        <w:t>　　（四）依法依规办事。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0" w:afterAutospacing="0" w:line="600" w:lineRule="exact"/>
        <w:ind w:left="0" w:right="0" w:firstLine="24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rPr>
        <w:t>　　</w:t>
      </w:r>
      <w:r>
        <w:rPr>
          <w:rStyle w:val="8"/>
          <w:rFonts w:hint="eastAsia" w:ascii="仿宋_GB2312" w:hAnsi="仿宋_GB2312" w:eastAsia="仿宋_GB2312" w:cs="仿宋_GB2312"/>
          <w:i w:val="0"/>
          <w:iCs w:val="0"/>
          <w:caps w:val="0"/>
          <w:color w:val="333333"/>
          <w:spacing w:val="0"/>
          <w:sz w:val="32"/>
          <w:szCs w:val="32"/>
          <w:bdr w:val="none" w:color="auto" w:sz="0" w:space="0"/>
        </w:rPr>
        <w:t>第四条</w:t>
      </w:r>
      <w:r>
        <w:rPr>
          <w:rFonts w:hint="eastAsia" w:ascii="仿宋_GB2312" w:hAnsi="仿宋_GB2312" w:eastAsia="仿宋_GB2312" w:cs="仿宋_GB2312"/>
          <w:i w:val="0"/>
          <w:iCs w:val="0"/>
          <w:caps w:val="0"/>
          <w:color w:val="333333"/>
          <w:spacing w:val="0"/>
          <w:sz w:val="32"/>
          <w:szCs w:val="32"/>
          <w:bdr w:val="none" w:color="auto" w:sz="0" w:space="0"/>
        </w:rPr>
        <w:t>　公务员转任应当在规定的编制限额和职数内，并有相应的职位空缺，依照规定的权限和程序进行。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0" w:afterAutospacing="0" w:line="600" w:lineRule="exact"/>
        <w:ind w:left="0" w:right="0" w:firstLine="24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rPr>
        <w:t>　　转任的公务员应当具备拟任职位所要求的政治素质、工作能力、文化程度等方面的资格条件。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0" w:afterAutospacing="0" w:line="600" w:lineRule="exact"/>
        <w:ind w:left="0" w:right="0" w:firstLine="24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rPr>
        <w:t>　　</w:t>
      </w:r>
      <w:r>
        <w:rPr>
          <w:rStyle w:val="8"/>
          <w:rFonts w:hint="eastAsia" w:ascii="仿宋_GB2312" w:hAnsi="仿宋_GB2312" w:eastAsia="仿宋_GB2312" w:cs="仿宋_GB2312"/>
          <w:i w:val="0"/>
          <w:iCs w:val="0"/>
          <w:caps w:val="0"/>
          <w:color w:val="333333"/>
          <w:spacing w:val="0"/>
          <w:sz w:val="32"/>
          <w:szCs w:val="32"/>
          <w:bdr w:val="none" w:color="auto" w:sz="0" w:space="0"/>
        </w:rPr>
        <w:t>第五条</w:t>
      </w:r>
      <w:r>
        <w:rPr>
          <w:rFonts w:hint="eastAsia" w:ascii="仿宋_GB2312" w:hAnsi="仿宋_GB2312" w:eastAsia="仿宋_GB2312" w:cs="仿宋_GB2312"/>
          <w:i w:val="0"/>
          <w:iCs w:val="0"/>
          <w:caps w:val="0"/>
          <w:color w:val="333333"/>
          <w:spacing w:val="0"/>
          <w:sz w:val="32"/>
          <w:szCs w:val="32"/>
          <w:bdr w:val="none" w:color="auto" w:sz="0" w:space="0"/>
        </w:rPr>
        <w:t>　各级公务员主管部门按照管理权限和职责分工负责公务员转任工作的综合管理、业务指导和监督检查。根据工作需要，可以在本辖区内组织实施跨地区、跨部门公务员转任。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0" w:afterAutospacing="0" w:line="600" w:lineRule="exact"/>
        <w:ind w:left="0" w:right="0" w:firstLine="24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rPr>
        <w:t>　　各级机关应当建立健全公务员定期转任制度，按照管理权限负责公务员转任的组织实施。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0" w:afterAutospacing="0" w:line="600" w:lineRule="exact"/>
        <w:ind w:left="0" w:right="0" w:firstLine="240"/>
        <w:jc w:val="center"/>
        <w:textAlignment w:val="auto"/>
        <w:rPr>
          <w:rFonts w:hint="eastAsia" w:ascii="黑体" w:hAnsi="黑体" w:eastAsia="黑体" w:cs="黑体"/>
          <w:b w:val="0"/>
          <w:bCs/>
          <w:i w:val="0"/>
          <w:iCs w:val="0"/>
          <w:caps w:val="0"/>
          <w:color w:val="333333"/>
          <w:spacing w:val="0"/>
          <w:sz w:val="32"/>
          <w:szCs w:val="32"/>
        </w:rPr>
      </w:pPr>
      <w:r>
        <w:rPr>
          <w:rStyle w:val="8"/>
          <w:rFonts w:hint="eastAsia" w:ascii="黑体" w:hAnsi="黑体" w:eastAsia="黑体" w:cs="黑体"/>
          <w:b w:val="0"/>
          <w:bCs/>
          <w:i w:val="0"/>
          <w:iCs w:val="0"/>
          <w:caps w:val="0"/>
          <w:color w:val="333333"/>
          <w:spacing w:val="0"/>
          <w:sz w:val="32"/>
          <w:szCs w:val="32"/>
          <w:bdr w:val="none" w:color="auto" w:sz="0" w:space="0"/>
        </w:rPr>
        <w:t>第二章</w:t>
      </w:r>
      <w:r>
        <w:rPr>
          <w:rFonts w:hint="eastAsia" w:ascii="黑体" w:hAnsi="黑体" w:eastAsia="黑体" w:cs="黑体"/>
          <w:b w:val="0"/>
          <w:bCs/>
          <w:i w:val="0"/>
          <w:iCs w:val="0"/>
          <w:caps w:val="0"/>
          <w:color w:val="333333"/>
          <w:spacing w:val="0"/>
          <w:sz w:val="32"/>
          <w:szCs w:val="32"/>
          <w:bdr w:val="none" w:color="auto" w:sz="0" w:space="0"/>
        </w:rPr>
        <w:t>　</w:t>
      </w:r>
      <w:r>
        <w:rPr>
          <w:rStyle w:val="8"/>
          <w:rFonts w:hint="eastAsia" w:ascii="黑体" w:hAnsi="黑体" w:eastAsia="黑体" w:cs="黑体"/>
          <w:b w:val="0"/>
          <w:bCs/>
          <w:i w:val="0"/>
          <w:iCs w:val="0"/>
          <w:caps w:val="0"/>
          <w:color w:val="333333"/>
          <w:spacing w:val="0"/>
          <w:sz w:val="32"/>
          <w:szCs w:val="32"/>
          <w:bdr w:val="none" w:color="auto" w:sz="0" w:space="0"/>
        </w:rPr>
        <w:t>转任对象和情形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0" w:afterAutospacing="0" w:line="600" w:lineRule="exact"/>
        <w:ind w:left="0" w:right="0" w:firstLine="24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rPr>
        <w:t>　　</w:t>
      </w:r>
      <w:r>
        <w:rPr>
          <w:rStyle w:val="8"/>
          <w:rFonts w:hint="eastAsia" w:ascii="仿宋_GB2312" w:hAnsi="仿宋_GB2312" w:eastAsia="仿宋_GB2312" w:cs="仿宋_GB2312"/>
          <w:i w:val="0"/>
          <w:iCs w:val="0"/>
          <w:caps w:val="0"/>
          <w:color w:val="333333"/>
          <w:spacing w:val="0"/>
          <w:sz w:val="32"/>
          <w:szCs w:val="32"/>
          <w:bdr w:val="none" w:color="auto" w:sz="0" w:space="0"/>
        </w:rPr>
        <w:t>第六条</w:t>
      </w:r>
      <w:r>
        <w:rPr>
          <w:rFonts w:hint="eastAsia" w:ascii="仿宋_GB2312" w:hAnsi="仿宋_GB2312" w:eastAsia="仿宋_GB2312" w:cs="仿宋_GB2312"/>
          <w:i w:val="0"/>
          <w:iCs w:val="0"/>
          <w:caps w:val="0"/>
          <w:color w:val="333333"/>
          <w:spacing w:val="0"/>
          <w:sz w:val="32"/>
          <w:szCs w:val="32"/>
          <w:bdr w:val="none" w:color="auto" w:sz="0" w:space="0"/>
        </w:rPr>
        <w:t>　转任的对象主要是下列人员：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0" w:afterAutospacing="0" w:line="600" w:lineRule="exact"/>
        <w:ind w:left="0" w:right="0" w:firstLine="24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rPr>
        <w:t>　　（一）因工作需要转任的；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0" w:afterAutospacing="0" w:line="600" w:lineRule="exact"/>
        <w:ind w:left="0" w:right="0" w:firstLine="24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rPr>
        <w:t>　　（二）优化队伍结构需要的；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0" w:afterAutospacing="0" w:line="600" w:lineRule="exact"/>
        <w:ind w:left="0" w:right="0" w:firstLine="24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rPr>
        <w:t>　　（三）需要通过转任提高能力素质的；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0" w:afterAutospacing="0" w:line="600" w:lineRule="exact"/>
        <w:ind w:left="0" w:right="0" w:firstLine="24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rPr>
        <w:t>　　（四）在同一职位工作时间较长的；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0" w:afterAutospacing="0" w:line="600" w:lineRule="exact"/>
        <w:ind w:left="0" w:right="0" w:firstLine="24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rPr>
        <w:t>　　（五）按照规定需要回避的；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0" w:afterAutospacing="0" w:line="600" w:lineRule="exact"/>
        <w:ind w:left="0" w:right="0" w:firstLine="24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rPr>
        <w:t>　　（六）因其他原因需要转任的。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0" w:afterAutospacing="0" w:line="600" w:lineRule="exact"/>
        <w:ind w:left="0" w:right="0" w:firstLine="24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rPr>
        <w:t>　　</w:t>
      </w:r>
      <w:r>
        <w:rPr>
          <w:rStyle w:val="8"/>
          <w:rFonts w:hint="eastAsia" w:ascii="仿宋_GB2312" w:hAnsi="仿宋_GB2312" w:eastAsia="仿宋_GB2312" w:cs="仿宋_GB2312"/>
          <w:i w:val="0"/>
          <w:iCs w:val="0"/>
          <w:caps w:val="0"/>
          <w:color w:val="333333"/>
          <w:spacing w:val="0"/>
          <w:sz w:val="32"/>
          <w:szCs w:val="32"/>
          <w:bdr w:val="none" w:color="auto" w:sz="0" w:space="0"/>
        </w:rPr>
        <w:t>第七条</w:t>
      </w:r>
      <w:r>
        <w:rPr>
          <w:rFonts w:hint="eastAsia" w:ascii="仿宋_GB2312" w:hAnsi="仿宋_GB2312" w:eastAsia="仿宋_GB2312" w:cs="仿宋_GB2312"/>
          <w:i w:val="0"/>
          <w:iCs w:val="0"/>
          <w:caps w:val="0"/>
          <w:color w:val="333333"/>
          <w:spacing w:val="0"/>
          <w:sz w:val="32"/>
          <w:szCs w:val="32"/>
          <w:bdr w:val="none" w:color="auto" w:sz="0" w:space="0"/>
        </w:rPr>
        <w:t>　担任机关内设机构领导职务的公务员在同一职位工作满10年的，不担任领导职务的公务员在组织、人事、纪检、监察、审计、财务、项目和资金审批、招标采购、行政许可、行政处罚等同一职位工作满10年的，应当转任。因工作特殊需要暂缓转任的，应当按照管理权限报公务员主管部门同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0" w:afterAutospacing="0" w:line="600" w:lineRule="exact"/>
        <w:ind w:left="0" w:right="0" w:firstLine="24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rPr>
        <w:t>　　</w:t>
      </w:r>
      <w:r>
        <w:rPr>
          <w:rStyle w:val="8"/>
          <w:rFonts w:hint="eastAsia" w:ascii="仿宋_GB2312" w:hAnsi="仿宋_GB2312" w:eastAsia="仿宋_GB2312" w:cs="仿宋_GB2312"/>
          <w:i w:val="0"/>
          <w:iCs w:val="0"/>
          <w:caps w:val="0"/>
          <w:color w:val="333333"/>
          <w:spacing w:val="0"/>
          <w:sz w:val="32"/>
          <w:szCs w:val="32"/>
          <w:bdr w:val="none" w:color="auto" w:sz="0" w:space="0"/>
        </w:rPr>
        <w:t>第八条</w:t>
      </w:r>
      <w:r>
        <w:rPr>
          <w:rFonts w:hint="eastAsia" w:ascii="仿宋_GB2312" w:hAnsi="仿宋_GB2312" w:eastAsia="仿宋_GB2312" w:cs="仿宋_GB2312"/>
          <w:i w:val="0"/>
          <w:iCs w:val="0"/>
          <w:caps w:val="0"/>
          <w:color w:val="333333"/>
          <w:spacing w:val="0"/>
          <w:sz w:val="32"/>
          <w:szCs w:val="32"/>
          <w:bdr w:val="none" w:color="auto" w:sz="0" w:space="0"/>
        </w:rPr>
        <w:t>　公务员有下列情形之一的，一般不得转任：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0" w:afterAutospacing="0" w:line="600" w:lineRule="exact"/>
        <w:ind w:left="0" w:right="0" w:firstLine="24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rPr>
        <w:t>　　（一）试用期未满的；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0" w:afterAutospacing="0" w:line="600" w:lineRule="exact"/>
        <w:ind w:left="0" w:right="0" w:firstLine="24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rPr>
        <w:t>　　（二）正在接受纪律审查、监察调查，或者涉嫌犯罪，司法程序尚未终结的；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0" w:afterAutospacing="0" w:line="600" w:lineRule="exact"/>
        <w:ind w:left="0" w:right="0" w:firstLine="24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rPr>
        <w:t>　　（三）法律法规规定的其他不得转任的情形。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0" w:afterAutospacing="0" w:line="600" w:lineRule="exact"/>
        <w:ind w:left="0" w:right="0" w:firstLine="24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rPr>
        <w:t>　　</w:t>
      </w:r>
      <w:r>
        <w:rPr>
          <w:rStyle w:val="8"/>
          <w:rFonts w:hint="eastAsia" w:ascii="仿宋_GB2312" w:hAnsi="仿宋_GB2312" w:eastAsia="仿宋_GB2312" w:cs="仿宋_GB2312"/>
          <w:i w:val="0"/>
          <w:iCs w:val="0"/>
          <w:caps w:val="0"/>
          <w:color w:val="333333"/>
          <w:spacing w:val="0"/>
          <w:sz w:val="32"/>
          <w:szCs w:val="32"/>
          <w:bdr w:val="none" w:color="auto" w:sz="0" w:space="0"/>
        </w:rPr>
        <w:t>第九条</w:t>
      </w:r>
      <w:r>
        <w:rPr>
          <w:rFonts w:hint="eastAsia" w:ascii="仿宋_GB2312" w:hAnsi="仿宋_GB2312" w:eastAsia="仿宋_GB2312" w:cs="仿宋_GB2312"/>
          <w:i w:val="0"/>
          <w:iCs w:val="0"/>
          <w:caps w:val="0"/>
          <w:color w:val="333333"/>
          <w:spacing w:val="0"/>
          <w:sz w:val="32"/>
          <w:szCs w:val="32"/>
          <w:bdr w:val="none" w:color="auto" w:sz="0" w:space="0"/>
        </w:rPr>
        <w:t>　乡镇机关新录用公务员工作未满规定的最低服务年限的，不得转任到上级机关。</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0" w:afterAutospacing="0" w:line="600" w:lineRule="exact"/>
        <w:ind w:left="0" w:right="0" w:firstLine="24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rPr>
        <w:t>　　</w:t>
      </w:r>
      <w:r>
        <w:rPr>
          <w:rStyle w:val="8"/>
          <w:rFonts w:hint="eastAsia" w:ascii="仿宋_GB2312" w:hAnsi="仿宋_GB2312" w:eastAsia="仿宋_GB2312" w:cs="仿宋_GB2312"/>
          <w:i w:val="0"/>
          <w:iCs w:val="0"/>
          <w:caps w:val="0"/>
          <w:color w:val="333333"/>
          <w:spacing w:val="0"/>
          <w:sz w:val="32"/>
          <w:szCs w:val="32"/>
          <w:bdr w:val="none" w:color="auto" w:sz="0" w:space="0"/>
        </w:rPr>
        <w:t>第十条</w:t>
      </w:r>
      <w:r>
        <w:rPr>
          <w:rFonts w:hint="eastAsia" w:ascii="仿宋_GB2312" w:hAnsi="仿宋_GB2312" w:eastAsia="仿宋_GB2312" w:cs="仿宋_GB2312"/>
          <w:i w:val="0"/>
          <w:iCs w:val="0"/>
          <w:caps w:val="0"/>
          <w:color w:val="333333"/>
          <w:spacing w:val="0"/>
          <w:sz w:val="32"/>
          <w:szCs w:val="32"/>
          <w:bdr w:val="none" w:color="auto" w:sz="0" w:space="0"/>
        </w:rPr>
        <w:t>　各级公务员主管部门和机关应当采取有效措施，激励、引导和支持公务员转任到艰苦边远地区、基层一线或者服务保障重大战略、重大工程、重大项目、重点任务的职位工作。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0" w:afterAutospacing="0" w:line="600" w:lineRule="exact"/>
        <w:ind w:left="0" w:right="0" w:firstLine="240"/>
        <w:jc w:val="center"/>
        <w:textAlignment w:val="auto"/>
        <w:rPr>
          <w:rFonts w:hint="eastAsia" w:ascii="黑体" w:hAnsi="黑体" w:eastAsia="黑体" w:cs="黑体"/>
          <w:b w:val="0"/>
          <w:bCs/>
          <w:i w:val="0"/>
          <w:iCs w:val="0"/>
          <w:caps w:val="0"/>
          <w:color w:val="333333"/>
          <w:spacing w:val="0"/>
          <w:sz w:val="32"/>
          <w:szCs w:val="32"/>
        </w:rPr>
      </w:pPr>
      <w:r>
        <w:rPr>
          <w:rStyle w:val="8"/>
          <w:rFonts w:hint="eastAsia" w:ascii="黑体" w:hAnsi="黑体" w:eastAsia="黑体" w:cs="黑体"/>
          <w:b w:val="0"/>
          <w:bCs/>
          <w:i w:val="0"/>
          <w:iCs w:val="0"/>
          <w:caps w:val="0"/>
          <w:color w:val="333333"/>
          <w:spacing w:val="0"/>
          <w:sz w:val="32"/>
          <w:szCs w:val="32"/>
          <w:bdr w:val="none" w:color="auto" w:sz="0" w:space="0"/>
        </w:rPr>
        <w:t>第三章</w:t>
      </w:r>
      <w:r>
        <w:rPr>
          <w:rFonts w:hint="eastAsia" w:ascii="黑体" w:hAnsi="黑体" w:eastAsia="黑体" w:cs="黑体"/>
          <w:b w:val="0"/>
          <w:bCs/>
          <w:i w:val="0"/>
          <w:iCs w:val="0"/>
          <w:caps w:val="0"/>
          <w:color w:val="333333"/>
          <w:spacing w:val="0"/>
          <w:sz w:val="32"/>
          <w:szCs w:val="32"/>
          <w:bdr w:val="none" w:color="auto" w:sz="0" w:space="0"/>
        </w:rPr>
        <w:t>　</w:t>
      </w:r>
      <w:r>
        <w:rPr>
          <w:rStyle w:val="8"/>
          <w:rFonts w:hint="eastAsia" w:ascii="黑体" w:hAnsi="黑体" w:eastAsia="黑体" w:cs="黑体"/>
          <w:b w:val="0"/>
          <w:bCs/>
          <w:i w:val="0"/>
          <w:iCs w:val="0"/>
          <w:caps w:val="0"/>
          <w:color w:val="333333"/>
          <w:spacing w:val="0"/>
          <w:sz w:val="32"/>
          <w:szCs w:val="32"/>
          <w:bdr w:val="none" w:color="auto" w:sz="0" w:space="0"/>
        </w:rPr>
        <w:t>转任程序和要求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0" w:afterAutospacing="0" w:line="600" w:lineRule="exact"/>
        <w:ind w:left="0" w:right="0" w:firstLine="24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rPr>
        <w:t>　　</w:t>
      </w:r>
      <w:r>
        <w:rPr>
          <w:rStyle w:val="8"/>
          <w:rFonts w:hint="eastAsia" w:ascii="仿宋_GB2312" w:hAnsi="仿宋_GB2312" w:eastAsia="仿宋_GB2312" w:cs="仿宋_GB2312"/>
          <w:i w:val="0"/>
          <w:iCs w:val="0"/>
          <w:caps w:val="0"/>
          <w:color w:val="333333"/>
          <w:spacing w:val="0"/>
          <w:sz w:val="32"/>
          <w:szCs w:val="32"/>
          <w:bdr w:val="none" w:color="auto" w:sz="0" w:space="0"/>
        </w:rPr>
        <w:t>第十一条</w:t>
      </w:r>
      <w:r>
        <w:rPr>
          <w:rFonts w:hint="eastAsia" w:ascii="仿宋_GB2312" w:hAnsi="仿宋_GB2312" w:eastAsia="仿宋_GB2312" w:cs="仿宋_GB2312"/>
          <w:i w:val="0"/>
          <w:iCs w:val="0"/>
          <w:caps w:val="0"/>
          <w:color w:val="333333"/>
          <w:spacing w:val="0"/>
          <w:sz w:val="32"/>
          <w:szCs w:val="32"/>
          <w:bdr w:val="none" w:color="auto" w:sz="0" w:space="0"/>
        </w:rPr>
        <w:t>　同一机关内部开展公务员转任的，一般由本机关按照以下程序办理：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0" w:afterAutospacing="0" w:line="600" w:lineRule="exact"/>
        <w:ind w:left="0" w:right="0" w:firstLine="24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rPr>
        <w:t>　　（一）确定转任职位及相关资格条件，研究提出拟转任人选。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0" w:afterAutospacing="0" w:line="600" w:lineRule="exact"/>
        <w:ind w:left="0" w:right="0" w:firstLine="24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rPr>
        <w:t>　　（二）按照管理权限研究决定。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0" w:afterAutospacing="0" w:line="600" w:lineRule="exact"/>
        <w:ind w:left="0" w:right="0" w:firstLine="24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rPr>
        <w:t>　　（三）办理任免职手续。需要报批或者备案的，按照有关规定办理。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0" w:afterAutospacing="0" w:line="600" w:lineRule="exact"/>
        <w:ind w:left="0" w:right="0" w:firstLine="24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rPr>
        <w:t>　　</w:t>
      </w:r>
      <w:r>
        <w:rPr>
          <w:rStyle w:val="8"/>
          <w:rFonts w:hint="eastAsia" w:ascii="仿宋_GB2312" w:hAnsi="仿宋_GB2312" w:eastAsia="仿宋_GB2312" w:cs="仿宋_GB2312"/>
          <w:i w:val="0"/>
          <w:iCs w:val="0"/>
          <w:caps w:val="0"/>
          <w:color w:val="333333"/>
          <w:spacing w:val="0"/>
          <w:sz w:val="32"/>
          <w:szCs w:val="32"/>
          <w:bdr w:val="none" w:color="auto" w:sz="0" w:space="0"/>
        </w:rPr>
        <w:t>第十二条</w:t>
      </w:r>
      <w:r>
        <w:rPr>
          <w:rFonts w:hint="eastAsia" w:ascii="仿宋_GB2312" w:hAnsi="仿宋_GB2312" w:eastAsia="仿宋_GB2312" w:cs="仿宋_GB2312"/>
          <w:i w:val="0"/>
          <w:iCs w:val="0"/>
          <w:caps w:val="0"/>
          <w:color w:val="333333"/>
          <w:spacing w:val="0"/>
          <w:sz w:val="32"/>
          <w:szCs w:val="32"/>
          <w:bdr w:val="none" w:color="auto" w:sz="0" w:space="0"/>
        </w:rPr>
        <w:t>　机关开展跨地区、跨部门公务员转任的，一般由转入机关或者其上级机关按照以下程序办理：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0" w:afterAutospacing="0" w:line="600" w:lineRule="exact"/>
        <w:ind w:left="0" w:right="0" w:firstLine="24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rPr>
        <w:t>　　（一）根据需要制定工作方案，确定转任职位及相关资格条件。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0" w:afterAutospacing="0" w:line="600" w:lineRule="exact"/>
        <w:ind w:left="0" w:right="0" w:firstLine="24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rPr>
        <w:t>　　（二）研究提出拟转任人选。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0" w:afterAutospacing="0" w:line="600" w:lineRule="exact"/>
        <w:ind w:left="0" w:right="0" w:firstLine="24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rPr>
        <w:t>　　（三）征求转出机关意见，根据有关规定和工作需要组织考察。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0" w:afterAutospacing="0" w:line="600" w:lineRule="exact"/>
        <w:ind w:left="0" w:right="0" w:firstLine="24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rPr>
        <w:t>　　（四）按照管理权限研究决定。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0" w:afterAutospacing="0" w:line="600" w:lineRule="exact"/>
        <w:ind w:left="0" w:right="0" w:firstLine="24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rPr>
        <w:t>　　（五）办理任免职等相关手续。需要报批或者备案的，按照有关规定办理。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0" w:afterAutospacing="0" w:line="600" w:lineRule="exact"/>
        <w:ind w:left="0" w:right="0" w:firstLine="24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rPr>
        <w:t>　　</w:t>
      </w:r>
      <w:r>
        <w:rPr>
          <w:rStyle w:val="8"/>
          <w:rFonts w:hint="eastAsia" w:ascii="仿宋_GB2312" w:hAnsi="仿宋_GB2312" w:eastAsia="仿宋_GB2312" w:cs="仿宋_GB2312"/>
          <w:i w:val="0"/>
          <w:iCs w:val="0"/>
          <w:caps w:val="0"/>
          <w:color w:val="333333"/>
          <w:spacing w:val="0"/>
          <w:sz w:val="32"/>
          <w:szCs w:val="32"/>
          <w:bdr w:val="none" w:color="auto" w:sz="0" w:space="0"/>
        </w:rPr>
        <w:t>第十三条</w:t>
      </w:r>
      <w:r>
        <w:rPr>
          <w:rFonts w:hint="eastAsia" w:ascii="仿宋_GB2312" w:hAnsi="仿宋_GB2312" w:eastAsia="仿宋_GB2312" w:cs="仿宋_GB2312"/>
          <w:i w:val="0"/>
          <w:iCs w:val="0"/>
          <w:caps w:val="0"/>
          <w:color w:val="333333"/>
          <w:spacing w:val="0"/>
          <w:sz w:val="32"/>
          <w:szCs w:val="32"/>
          <w:bdr w:val="none" w:color="auto" w:sz="0" w:space="0"/>
        </w:rPr>
        <w:t>　公务员主管部门在本辖区内开展公务员跨地区、跨部门转任的，一般按照以下程序办理：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0" w:afterAutospacing="0" w:line="600" w:lineRule="exact"/>
        <w:ind w:left="0" w:right="0" w:firstLine="24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rPr>
        <w:t>　　（一）制定工作方案，确定转任职位及相关资格条件。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0" w:afterAutospacing="0" w:line="600" w:lineRule="exact"/>
        <w:ind w:left="0" w:right="0" w:firstLine="24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rPr>
        <w:t>　　（二）公务员主管部门会同相关机关研究提出拟转任人选，或者直接提出拟转任人选。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0" w:afterAutospacing="0" w:line="600" w:lineRule="exact"/>
        <w:ind w:left="0" w:right="0" w:firstLine="24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rPr>
        <w:t>　　（三）根据有关规定和工作需要组织考察。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0" w:afterAutospacing="0" w:line="600" w:lineRule="exact"/>
        <w:ind w:left="0" w:right="0" w:firstLine="24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rPr>
        <w:t>　　（四）转入机关或者其上级机关按照管理权限研究决定。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0" w:afterAutospacing="0" w:line="600" w:lineRule="exact"/>
        <w:ind w:left="0" w:right="0" w:firstLine="24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rPr>
        <w:t>　　（五）办理任免职等相关手续。需要报批或者备案的，按照有关规定办理。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0" w:afterAutospacing="0" w:line="600" w:lineRule="exact"/>
        <w:ind w:left="0" w:right="0" w:firstLine="24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rPr>
        <w:t>　　</w:t>
      </w:r>
      <w:r>
        <w:rPr>
          <w:rStyle w:val="8"/>
          <w:rFonts w:hint="eastAsia" w:ascii="仿宋_GB2312" w:hAnsi="仿宋_GB2312" w:eastAsia="仿宋_GB2312" w:cs="仿宋_GB2312"/>
          <w:i w:val="0"/>
          <w:iCs w:val="0"/>
          <w:caps w:val="0"/>
          <w:color w:val="333333"/>
          <w:spacing w:val="0"/>
          <w:sz w:val="32"/>
          <w:szCs w:val="32"/>
          <w:bdr w:val="none" w:color="auto" w:sz="0" w:space="0"/>
        </w:rPr>
        <w:t>第十四条</w:t>
      </w:r>
      <w:r>
        <w:rPr>
          <w:rFonts w:hint="eastAsia" w:ascii="仿宋_GB2312" w:hAnsi="仿宋_GB2312" w:eastAsia="仿宋_GB2312" w:cs="仿宋_GB2312"/>
          <w:i w:val="0"/>
          <w:iCs w:val="0"/>
          <w:caps w:val="0"/>
          <w:color w:val="333333"/>
          <w:spacing w:val="0"/>
          <w:sz w:val="32"/>
          <w:szCs w:val="32"/>
          <w:bdr w:val="none" w:color="auto" w:sz="0" w:space="0"/>
        </w:rPr>
        <w:t>　对公务员本人申请的转任，机关认为确有需要的，参照本规定第十一条、第十二条、第十三条的规定办理。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0" w:afterAutospacing="0" w:line="600" w:lineRule="exact"/>
        <w:ind w:left="0" w:right="0" w:firstLine="24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rPr>
        <w:t>　　</w:t>
      </w:r>
      <w:r>
        <w:rPr>
          <w:rStyle w:val="8"/>
          <w:rFonts w:hint="eastAsia" w:ascii="仿宋_GB2312" w:hAnsi="仿宋_GB2312" w:eastAsia="仿宋_GB2312" w:cs="仿宋_GB2312"/>
          <w:i w:val="0"/>
          <w:iCs w:val="0"/>
          <w:caps w:val="0"/>
          <w:color w:val="333333"/>
          <w:spacing w:val="0"/>
          <w:sz w:val="32"/>
          <w:szCs w:val="32"/>
          <w:bdr w:val="none" w:color="auto" w:sz="0" w:space="0"/>
        </w:rPr>
        <w:t>第十五条</w:t>
      </w:r>
      <w:r>
        <w:rPr>
          <w:rFonts w:hint="eastAsia" w:ascii="仿宋_GB2312" w:hAnsi="仿宋_GB2312" w:eastAsia="仿宋_GB2312" w:cs="仿宋_GB2312"/>
          <w:i w:val="0"/>
          <w:iCs w:val="0"/>
          <w:caps w:val="0"/>
          <w:color w:val="333333"/>
          <w:spacing w:val="0"/>
          <w:sz w:val="32"/>
          <w:szCs w:val="32"/>
          <w:bdr w:val="none" w:color="auto" w:sz="0" w:space="0"/>
        </w:rPr>
        <w:t>　转入机关应当及时与转任后的公务员进行谈心谈话，根据工作需要进行培训，加强关心关爱和指导帮助。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0" w:afterAutospacing="0" w:line="600" w:lineRule="exact"/>
        <w:ind w:left="0" w:right="0" w:firstLine="24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rPr>
        <w:t>　　</w:t>
      </w:r>
      <w:r>
        <w:rPr>
          <w:rStyle w:val="8"/>
          <w:rFonts w:hint="eastAsia" w:ascii="仿宋_GB2312" w:hAnsi="仿宋_GB2312" w:eastAsia="仿宋_GB2312" w:cs="仿宋_GB2312"/>
          <w:i w:val="0"/>
          <w:iCs w:val="0"/>
          <w:caps w:val="0"/>
          <w:color w:val="333333"/>
          <w:spacing w:val="0"/>
          <w:sz w:val="32"/>
          <w:szCs w:val="32"/>
          <w:bdr w:val="none" w:color="auto" w:sz="0" w:space="0"/>
        </w:rPr>
        <w:t>第十六条</w:t>
      </w:r>
      <w:r>
        <w:rPr>
          <w:rFonts w:hint="eastAsia" w:ascii="仿宋_GB2312" w:hAnsi="仿宋_GB2312" w:eastAsia="仿宋_GB2312" w:cs="仿宋_GB2312"/>
          <w:i w:val="0"/>
          <w:iCs w:val="0"/>
          <w:caps w:val="0"/>
          <w:color w:val="333333"/>
          <w:spacing w:val="0"/>
          <w:sz w:val="32"/>
          <w:szCs w:val="32"/>
          <w:bdr w:val="none" w:color="auto" w:sz="0" w:space="0"/>
        </w:rPr>
        <w:t>　转出机关应当配合转入机关做好考察等工作，如实反映拟转任人选真实情况，及时转递干部人事档案，转移行政关系、工资关系等。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0" w:afterAutospacing="0" w:line="600" w:lineRule="exact"/>
        <w:ind w:left="0" w:right="0" w:firstLine="240"/>
        <w:jc w:val="center"/>
        <w:textAlignment w:val="auto"/>
        <w:rPr>
          <w:rFonts w:hint="eastAsia" w:ascii="黑体" w:hAnsi="黑体" w:eastAsia="黑体" w:cs="黑体"/>
          <w:b w:val="0"/>
          <w:bCs/>
          <w:i w:val="0"/>
          <w:iCs w:val="0"/>
          <w:caps w:val="0"/>
          <w:color w:val="333333"/>
          <w:spacing w:val="0"/>
          <w:sz w:val="32"/>
          <w:szCs w:val="32"/>
        </w:rPr>
      </w:pPr>
      <w:r>
        <w:rPr>
          <w:rStyle w:val="8"/>
          <w:rFonts w:hint="eastAsia" w:ascii="黑体" w:hAnsi="黑体" w:eastAsia="黑体" w:cs="黑体"/>
          <w:b w:val="0"/>
          <w:bCs/>
          <w:i w:val="0"/>
          <w:iCs w:val="0"/>
          <w:caps w:val="0"/>
          <w:color w:val="333333"/>
          <w:spacing w:val="0"/>
          <w:sz w:val="32"/>
          <w:szCs w:val="32"/>
          <w:bdr w:val="none" w:color="auto" w:sz="0" w:space="0"/>
        </w:rPr>
        <w:t>第四章</w:t>
      </w:r>
      <w:r>
        <w:rPr>
          <w:rFonts w:hint="eastAsia" w:ascii="黑体" w:hAnsi="黑体" w:eastAsia="黑体" w:cs="黑体"/>
          <w:b w:val="0"/>
          <w:bCs/>
          <w:i w:val="0"/>
          <w:iCs w:val="0"/>
          <w:caps w:val="0"/>
          <w:color w:val="333333"/>
          <w:spacing w:val="0"/>
          <w:sz w:val="32"/>
          <w:szCs w:val="32"/>
          <w:bdr w:val="none" w:color="auto" w:sz="0" w:space="0"/>
        </w:rPr>
        <w:t>　</w:t>
      </w:r>
      <w:r>
        <w:rPr>
          <w:rStyle w:val="8"/>
          <w:rFonts w:hint="eastAsia" w:ascii="黑体" w:hAnsi="黑体" w:eastAsia="黑体" w:cs="黑体"/>
          <w:b w:val="0"/>
          <w:bCs/>
          <w:i w:val="0"/>
          <w:iCs w:val="0"/>
          <w:caps w:val="0"/>
          <w:color w:val="333333"/>
          <w:spacing w:val="0"/>
          <w:sz w:val="32"/>
          <w:szCs w:val="32"/>
          <w:bdr w:val="none" w:color="auto" w:sz="0" w:space="0"/>
        </w:rPr>
        <w:t>纪律与监督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0" w:afterAutospacing="0" w:line="600" w:lineRule="exact"/>
        <w:ind w:left="0" w:right="0" w:firstLine="24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rPr>
        <w:t>　　</w:t>
      </w:r>
      <w:r>
        <w:rPr>
          <w:rStyle w:val="8"/>
          <w:rFonts w:hint="eastAsia" w:ascii="仿宋_GB2312" w:hAnsi="仿宋_GB2312" w:eastAsia="仿宋_GB2312" w:cs="仿宋_GB2312"/>
          <w:i w:val="0"/>
          <w:iCs w:val="0"/>
          <w:caps w:val="0"/>
          <w:color w:val="333333"/>
          <w:spacing w:val="0"/>
          <w:sz w:val="32"/>
          <w:szCs w:val="32"/>
          <w:bdr w:val="none" w:color="auto" w:sz="0" w:space="0"/>
        </w:rPr>
        <w:t>第十七条</w:t>
      </w:r>
      <w:r>
        <w:rPr>
          <w:rFonts w:hint="eastAsia" w:ascii="仿宋_GB2312" w:hAnsi="仿宋_GB2312" w:eastAsia="仿宋_GB2312" w:cs="仿宋_GB2312"/>
          <w:i w:val="0"/>
          <w:iCs w:val="0"/>
          <w:caps w:val="0"/>
          <w:color w:val="333333"/>
          <w:spacing w:val="0"/>
          <w:sz w:val="32"/>
          <w:szCs w:val="32"/>
          <w:bdr w:val="none" w:color="auto" w:sz="0" w:space="0"/>
        </w:rPr>
        <w:t>　开展公务员转任，应当遵守下列纪律：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0" w:afterAutospacing="0" w:line="600" w:lineRule="exact"/>
        <w:ind w:left="0" w:right="0" w:firstLine="24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rPr>
        <w:t>　　（一）不得突破编制限额、职数；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0" w:afterAutospacing="0" w:line="600" w:lineRule="exact"/>
        <w:ind w:left="0" w:right="0" w:firstLine="24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rPr>
        <w:t>　　（二）不得突破资格条件；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0" w:afterAutospacing="0" w:line="600" w:lineRule="exact"/>
        <w:ind w:left="0" w:right="0" w:firstLine="24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rPr>
        <w:t>　　（三）不得违反规定程序；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0" w:afterAutospacing="0" w:line="600" w:lineRule="exact"/>
        <w:ind w:left="0" w:right="0" w:firstLine="24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rPr>
        <w:t>　　（四）不得借机突击调整职位或者突击晋升领导职务、职级；</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0" w:afterAutospacing="0" w:line="600" w:lineRule="exact"/>
        <w:ind w:left="0" w:right="0" w:firstLine="24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rPr>
        <w:t>　　（五）不得滥用职权、玩忽职守、徇私舞弊；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0" w:afterAutospacing="0" w:line="600" w:lineRule="exact"/>
        <w:ind w:left="0" w:right="0" w:firstLine="24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rPr>
        <w:t>　　（六）对同一人员不得频繁转任。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0" w:afterAutospacing="0" w:line="600" w:lineRule="exact"/>
        <w:ind w:left="0" w:right="0" w:firstLine="24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rPr>
        <w:t>　　</w:t>
      </w:r>
      <w:r>
        <w:rPr>
          <w:rStyle w:val="8"/>
          <w:rFonts w:hint="eastAsia" w:ascii="仿宋_GB2312" w:hAnsi="仿宋_GB2312" w:eastAsia="仿宋_GB2312" w:cs="仿宋_GB2312"/>
          <w:i w:val="0"/>
          <w:iCs w:val="0"/>
          <w:caps w:val="0"/>
          <w:color w:val="333333"/>
          <w:spacing w:val="0"/>
          <w:sz w:val="32"/>
          <w:szCs w:val="32"/>
          <w:bdr w:val="none" w:color="auto" w:sz="0" w:space="0"/>
        </w:rPr>
        <w:t>第十八条</w:t>
      </w:r>
      <w:r>
        <w:rPr>
          <w:rFonts w:hint="eastAsia" w:ascii="仿宋_GB2312" w:hAnsi="仿宋_GB2312" w:eastAsia="仿宋_GB2312" w:cs="仿宋_GB2312"/>
          <w:i w:val="0"/>
          <w:iCs w:val="0"/>
          <w:caps w:val="0"/>
          <w:color w:val="333333"/>
          <w:spacing w:val="0"/>
          <w:sz w:val="32"/>
          <w:szCs w:val="32"/>
          <w:bdr w:val="none" w:color="auto" w:sz="0" w:space="0"/>
        </w:rPr>
        <w:t>　对违反本规定的转任事项，呈报的不予批准或者备案，已经作出决定的宣布无效；根据情节轻重，依规依纪依法追究负有责任的领导人员和直接责任人员责任。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0" w:afterAutospacing="0" w:line="600" w:lineRule="exact"/>
        <w:ind w:left="0" w:right="0" w:firstLine="24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rPr>
        <w:t>　　</w:t>
      </w:r>
      <w:r>
        <w:rPr>
          <w:rStyle w:val="8"/>
          <w:rFonts w:hint="eastAsia" w:ascii="仿宋_GB2312" w:hAnsi="仿宋_GB2312" w:eastAsia="仿宋_GB2312" w:cs="仿宋_GB2312"/>
          <w:i w:val="0"/>
          <w:iCs w:val="0"/>
          <w:caps w:val="0"/>
          <w:color w:val="333333"/>
          <w:spacing w:val="0"/>
          <w:sz w:val="32"/>
          <w:szCs w:val="32"/>
          <w:bdr w:val="none" w:color="auto" w:sz="0" w:space="0"/>
        </w:rPr>
        <w:t>第十九条</w:t>
      </w:r>
      <w:r>
        <w:rPr>
          <w:rFonts w:hint="eastAsia" w:ascii="仿宋_GB2312" w:hAnsi="仿宋_GB2312" w:eastAsia="仿宋_GB2312" w:cs="仿宋_GB2312"/>
          <w:i w:val="0"/>
          <w:iCs w:val="0"/>
          <w:caps w:val="0"/>
          <w:color w:val="333333"/>
          <w:spacing w:val="0"/>
          <w:sz w:val="32"/>
          <w:szCs w:val="32"/>
          <w:bdr w:val="none" w:color="auto" w:sz="0" w:space="0"/>
        </w:rPr>
        <w:t>　公务员应当服从转任决定，在10个工作日内办理公务交接等手续。对无正当理由拒不服从组织转任决定、拒不办理公务交接手续的，依规依纪依法予以免职或者降职使用，并视情节轻重给予处分。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0" w:afterAutospacing="0" w:line="600" w:lineRule="exact"/>
        <w:ind w:left="0" w:right="0" w:firstLine="240"/>
        <w:jc w:val="center"/>
        <w:textAlignment w:val="auto"/>
        <w:rPr>
          <w:rFonts w:hint="eastAsia" w:ascii="黑体" w:hAnsi="黑体" w:eastAsia="黑体" w:cs="黑体"/>
          <w:b w:val="0"/>
          <w:bCs/>
          <w:i w:val="0"/>
          <w:iCs w:val="0"/>
          <w:caps w:val="0"/>
          <w:color w:val="333333"/>
          <w:spacing w:val="0"/>
          <w:sz w:val="32"/>
          <w:szCs w:val="32"/>
        </w:rPr>
      </w:pPr>
      <w:r>
        <w:rPr>
          <w:rStyle w:val="8"/>
          <w:rFonts w:hint="eastAsia" w:ascii="黑体" w:hAnsi="黑体" w:eastAsia="黑体" w:cs="黑体"/>
          <w:b w:val="0"/>
          <w:bCs/>
          <w:i w:val="0"/>
          <w:iCs w:val="0"/>
          <w:caps w:val="0"/>
          <w:color w:val="333333"/>
          <w:spacing w:val="0"/>
          <w:sz w:val="32"/>
          <w:szCs w:val="32"/>
          <w:bdr w:val="none" w:color="auto" w:sz="0" w:space="0"/>
        </w:rPr>
        <w:t>第五章</w:t>
      </w:r>
      <w:r>
        <w:rPr>
          <w:rFonts w:hint="eastAsia" w:ascii="黑体" w:hAnsi="黑体" w:eastAsia="黑体" w:cs="黑体"/>
          <w:b w:val="0"/>
          <w:bCs/>
          <w:i w:val="0"/>
          <w:iCs w:val="0"/>
          <w:caps w:val="0"/>
          <w:color w:val="333333"/>
          <w:spacing w:val="0"/>
          <w:sz w:val="32"/>
          <w:szCs w:val="32"/>
          <w:bdr w:val="none" w:color="auto" w:sz="0" w:space="0"/>
        </w:rPr>
        <w:t>　</w:t>
      </w:r>
      <w:r>
        <w:rPr>
          <w:rStyle w:val="8"/>
          <w:rFonts w:hint="eastAsia" w:ascii="黑体" w:hAnsi="黑体" w:eastAsia="黑体" w:cs="黑体"/>
          <w:b w:val="0"/>
          <w:bCs/>
          <w:i w:val="0"/>
          <w:iCs w:val="0"/>
          <w:caps w:val="0"/>
          <w:color w:val="333333"/>
          <w:spacing w:val="0"/>
          <w:sz w:val="32"/>
          <w:szCs w:val="32"/>
          <w:bdr w:val="none" w:color="auto" w:sz="0" w:space="0"/>
        </w:rPr>
        <w:t>附</w:t>
      </w:r>
      <w:r>
        <w:rPr>
          <w:rFonts w:hint="eastAsia" w:ascii="黑体" w:hAnsi="黑体" w:eastAsia="黑体" w:cs="黑体"/>
          <w:b w:val="0"/>
          <w:bCs/>
          <w:i w:val="0"/>
          <w:iCs w:val="0"/>
          <w:caps w:val="0"/>
          <w:color w:val="333333"/>
          <w:spacing w:val="0"/>
          <w:sz w:val="32"/>
          <w:szCs w:val="32"/>
          <w:bdr w:val="none" w:color="auto" w:sz="0" w:space="0"/>
        </w:rPr>
        <w:t>　</w:t>
      </w:r>
      <w:r>
        <w:rPr>
          <w:rStyle w:val="8"/>
          <w:rFonts w:hint="eastAsia" w:ascii="黑体" w:hAnsi="黑体" w:eastAsia="黑体" w:cs="黑体"/>
          <w:b w:val="0"/>
          <w:bCs/>
          <w:i w:val="0"/>
          <w:iCs w:val="0"/>
          <w:caps w:val="0"/>
          <w:color w:val="333333"/>
          <w:spacing w:val="0"/>
          <w:sz w:val="32"/>
          <w:szCs w:val="32"/>
          <w:bdr w:val="none" w:color="auto" w:sz="0" w:space="0"/>
        </w:rPr>
        <w:t>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0" w:afterAutospacing="0" w:line="600" w:lineRule="exact"/>
        <w:ind w:left="0" w:right="0" w:firstLine="24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rPr>
        <w:t>　　</w:t>
      </w:r>
      <w:r>
        <w:rPr>
          <w:rStyle w:val="8"/>
          <w:rFonts w:hint="eastAsia" w:ascii="仿宋_GB2312" w:hAnsi="仿宋_GB2312" w:eastAsia="仿宋_GB2312" w:cs="仿宋_GB2312"/>
          <w:i w:val="0"/>
          <w:iCs w:val="0"/>
          <w:caps w:val="0"/>
          <w:color w:val="333333"/>
          <w:spacing w:val="0"/>
          <w:sz w:val="32"/>
          <w:szCs w:val="32"/>
          <w:bdr w:val="none" w:color="auto" w:sz="0" w:space="0"/>
        </w:rPr>
        <w:t>第二十条</w:t>
      </w:r>
      <w:r>
        <w:rPr>
          <w:rFonts w:hint="eastAsia" w:ascii="仿宋_GB2312" w:hAnsi="仿宋_GB2312" w:eastAsia="仿宋_GB2312" w:cs="仿宋_GB2312"/>
          <w:i w:val="0"/>
          <w:iCs w:val="0"/>
          <w:caps w:val="0"/>
          <w:color w:val="333333"/>
          <w:spacing w:val="0"/>
          <w:sz w:val="32"/>
          <w:szCs w:val="32"/>
          <w:bdr w:val="none" w:color="auto" w:sz="0" w:space="0"/>
        </w:rPr>
        <w:t>　市（地）级以上机关通过公开遴选方式从下级机关转任公务员，按照有关规定执行。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0" w:afterAutospacing="0" w:line="600" w:lineRule="exact"/>
        <w:ind w:left="0" w:right="0" w:firstLine="24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rPr>
        <w:t>　　</w:t>
      </w:r>
      <w:r>
        <w:rPr>
          <w:rStyle w:val="8"/>
          <w:rFonts w:hint="eastAsia" w:ascii="仿宋_GB2312" w:hAnsi="仿宋_GB2312" w:eastAsia="仿宋_GB2312" w:cs="仿宋_GB2312"/>
          <w:i w:val="0"/>
          <w:iCs w:val="0"/>
          <w:caps w:val="0"/>
          <w:color w:val="333333"/>
          <w:spacing w:val="0"/>
          <w:sz w:val="32"/>
          <w:szCs w:val="32"/>
          <w:bdr w:val="none" w:color="auto" w:sz="0" w:space="0"/>
        </w:rPr>
        <w:t>第二十一条</w:t>
      </w:r>
      <w:r>
        <w:rPr>
          <w:rFonts w:hint="eastAsia" w:ascii="仿宋_GB2312" w:hAnsi="仿宋_GB2312" w:eastAsia="仿宋_GB2312" w:cs="仿宋_GB2312"/>
          <w:i w:val="0"/>
          <w:iCs w:val="0"/>
          <w:caps w:val="0"/>
          <w:color w:val="333333"/>
          <w:spacing w:val="0"/>
          <w:sz w:val="32"/>
          <w:szCs w:val="32"/>
          <w:bdr w:val="none" w:color="auto" w:sz="0" w:space="0"/>
        </w:rPr>
        <w:t>　参照公务员法管理的机关（单位）中除工勤人员以外的工作人员在队伍内部不同职位之间的转任或者转任到公务员职位，参照本规定执行。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0" w:afterAutospacing="0" w:line="600" w:lineRule="exact"/>
        <w:ind w:left="0" w:right="0" w:firstLine="24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rPr>
        <w:t>　　</w:t>
      </w:r>
      <w:r>
        <w:rPr>
          <w:rStyle w:val="8"/>
          <w:rFonts w:hint="eastAsia" w:ascii="仿宋_GB2312" w:hAnsi="仿宋_GB2312" w:eastAsia="仿宋_GB2312" w:cs="仿宋_GB2312"/>
          <w:i w:val="0"/>
          <w:iCs w:val="0"/>
          <w:caps w:val="0"/>
          <w:color w:val="333333"/>
          <w:spacing w:val="0"/>
          <w:sz w:val="32"/>
          <w:szCs w:val="32"/>
          <w:bdr w:val="none" w:color="auto" w:sz="0" w:space="0"/>
        </w:rPr>
        <w:t>第二十二条</w:t>
      </w:r>
      <w:r>
        <w:rPr>
          <w:rFonts w:hint="eastAsia" w:ascii="仿宋_GB2312" w:hAnsi="仿宋_GB2312" w:eastAsia="仿宋_GB2312" w:cs="仿宋_GB2312"/>
          <w:i w:val="0"/>
          <w:iCs w:val="0"/>
          <w:caps w:val="0"/>
          <w:color w:val="333333"/>
          <w:spacing w:val="0"/>
          <w:sz w:val="32"/>
          <w:szCs w:val="32"/>
          <w:bdr w:val="none" w:color="auto" w:sz="0" w:space="0"/>
        </w:rPr>
        <w:t>　本规定由中共中央组织部负责解释。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0" w:afterAutospacing="0" w:line="600" w:lineRule="exact"/>
        <w:ind w:left="0" w:right="0" w:firstLine="24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rPr>
        <w:t>　　</w:t>
      </w:r>
      <w:r>
        <w:rPr>
          <w:rStyle w:val="8"/>
          <w:rFonts w:hint="eastAsia" w:ascii="仿宋_GB2312" w:hAnsi="仿宋_GB2312" w:eastAsia="仿宋_GB2312" w:cs="仿宋_GB2312"/>
          <w:i w:val="0"/>
          <w:iCs w:val="0"/>
          <w:caps w:val="0"/>
          <w:color w:val="333333"/>
          <w:spacing w:val="0"/>
          <w:sz w:val="32"/>
          <w:szCs w:val="32"/>
          <w:bdr w:val="none" w:color="auto" w:sz="0" w:space="0"/>
        </w:rPr>
        <w:t>第二十三条</w:t>
      </w:r>
      <w:r>
        <w:rPr>
          <w:rFonts w:hint="eastAsia" w:ascii="仿宋_GB2312" w:hAnsi="仿宋_GB2312" w:eastAsia="仿宋_GB2312" w:cs="仿宋_GB2312"/>
          <w:i w:val="0"/>
          <w:iCs w:val="0"/>
          <w:caps w:val="0"/>
          <w:color w:val="333333"/>
          <w:spacing w:val="0"/>
          <w:sz w:val="32"/>
          <w:szCs w:val="32"/>
          <w:bdr w:val="none" w:color="auto" w:sz="0" w:space="0"/>
        </w:rPr>
        <w:t>　本规定自发布之日起施行。</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华文隶书">
    <w:panose1 w:val="02010800040101010101"/>
    <w:charset w:val="86"/>
    <w:family w:val="auto"/>
    <w:pitch w:val="default"/>
    <w:sig w:usb0="00000001" w:usb1="080F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xNTlkZTdmZjdkODVjMDUwZDBiNDQ5ZjFhMjk0OTAifQ=="/>
  </w:docVars>
  <w:rsids>
    <w:rsidRoot w:val="713E0235"/>
    <w:rsid w:val="713E02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2023-08-29T11:14:00Z</dcterms:created>
  <dc:creator>邹纪胜</dc:creator>
  <cp:lastModifiedBy>邹纪胜</cp:lastModifiedBy>
  <dcterms:modified xsi:type="dcterms:W3CDTF">2023-08-29T11:21:40Z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012EC7E603D14338A66DA9F2A6059239_11</vt:lpwstr>
  </property>
</Properties>
</file>